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C" w:rsidRPr="009D157C" w:rsidRDefault="00DE6BDC" w:rsidP="00DE6BDC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Poznań, 9.05.2022 r.</w:t>
      </w:r>
    </w:p>
    <w:p w:rsidR="00DE6BDC" w:rsidRDefault="00DE6BDC" w:rsidP="00DE6BDC">
      <w:pPr>
        <w:jc w:val="both"/>
        <w:rPr>
          <w:b/>
        </w:rPr>
      </w:pPr>
      <w:r w:rsidRPr="00DD2910">
        <w:rPr>
          <w:b/>
        </w:rPr>
        <w:t xml:space="preserve">Wnikliwe spojrzenie na logistykę </w:t>
      </w:r>
      <w:r>
        <w:rPr>
          <w:b/>
        </w:rPr>
        <w:t xml:space="preserve">na targach Modernlog </w:t>
      </w:r>
    </w:p>
    <w:p w:rsidR="00DE6BDC" w:rsidRDefault="00DE6BDC" w:rsidP="00DE6BDC">
      <w:pPr>
        <w:jc w:val="both"/>
        <w:rPr>
          <w:b/>
        </w:rPr>
      </w:pPr>
      <w:r>
        <w:rPr>
          <w:b/>
        </w:rPr>
        <w:t>Deficyt pracowników, rosnące potrzeby klientów docelowych, wydajność kierowców w łańcuchach dostaw czy ograniczenie emisji CO2 to nie tylko jedne z najpilniejszych wyzwań stojących przed branżą logistyczną, ale także zagadnienia nowego punktu w programie targów Modernlog, czyli spotkania eksperckiego LOG-INSIGHT, które odbędzie się już 31 maja na terenie MTP.</w:t>
      </w:r>
    </w:p>
    <w:p w:rsidR="00DE6BDC" w:rsidRDefault="00DE6BDC" w:rsidP="00DE6BDC">
      <w:pPr>
        <w:jc w:val="both"/>
      </w:pPr>
      <w:r>
        <w:t xml:space="preserve">Wielkimi krokami zbliżamy się do kolejnej edycji Targów Logistyki, Magazynowania i Transportu Modernlog, które potrwają od 31 maja do 3 czerwca 2022 r. w Poznaniu. Wydarzenie to co roku przyciąga wystawców z Polski i zagranicy, zyskując miano jednego z najważniejszych w branży logistycznej w naszym kraju. W programie tradycyjnie już znaleźć można pokazy maszyn na żywo w strefie Inf4Log, organizowanej wraz z wydawnictwem </w:t>
      </w:r>
      <w:proofErr w:type="spellStart"/>
      <w:r>
        <w:t>Medialog</w:t>
      </w:r>
      <w:proofErr w:type="spellEnd"/>
      <w:r>
        <w:t xml:space="preserve">, jak i dwudniową konferencję Smart </w:t>
      </w:r>
      <w:proofErr w:type="spellStart"/>
      <w:r>
        <w:t>Warehouse</w:t>
      </w:r>
      <w:proofErr w:type="spellEnd"/>
      <w:r>
        <w:t xml:space="preserve"> (1-2 czerwca), poświęconą automatyzacji, robotyzacji i cyfryzacji pracy w magazynie. </w:t>
      </w:r>
    </w:p>
    <w:p w:rsidR="00DE6BDC" w:rsidRDefault="00DE6BDC" w:rsidP="00DE6BDC">
      <w:pPr>
        <w:jc w:val="both"/>
      </w:pPr>
      <w:r>
        <w:t xml:space="preserve">Nowość w targowej agendzie stanowi spotkanie eksperckie </w:t>
      </w:r>
      <w:r>
        <w:rPr>
          <w:b/>
        </w:rPr>
        <w:t>LOG-INSIGHT</w:t>
      </w:r>
      <w:r>
        <w:t xml:space="preserve">, w którym będzie można wziąć udział już pierwszego dnia targów, czyli 31 maja. Jego zagadnienia odzwierciedlają codzienne zmagania pracowników logistyki. Szczególnie dokuczliwe w ostatnim czasie problemy kadrowe skomentuje </w:t>
      </w:r>
      <w:r w:rsidRPr="00F1010A">
        <w:rPr>
          <w:b/>
        </w:rPr>
        <w:t>Donata Hermann</w:t>
      </w:r>
      <w:r w:rsidR="00FD1325">
        <w:rPr>
          <w:b/>
        </w:rPr>
        <w:t xml:space="preserve"> </w:t>
      </w:r>
      <w:r w:rsidR="00FD1325" w:rsidRPr="002347E5">
        <w:rPr>
          <w:b/>
        </w:rPr>
        <w:t>(GIGLIKE</w:t>
      </w:r>
      <w:r w:rsidR="00FD1325">
        <w:rPr>
          <w:b/>
        </w:rPr>
        <w:t>, PSML</w:t>
      </w:r>
      <w:r w:rsidR="00FD1325" w:rsidRPr="002347E5">
        <w:rPr>
          <w:b/>
        </w:rPr>
        <w:t>)</w:t>
      </w:r>
      <w:r w:rsidRPr="00F1010A">
        <w:rPr>
          <w:b/>
        </w:rPr>
        <w:t xml:space="preserve"> i Tomasz Miłosz</w:t>
      </w:r>
      <w:r>
        <w:t xml:space="preserve"> (</w:t>
      </w:r>
      <w:r w:rsidR="00775619">
        <w:rPr>
          <w:b/>
        </w:rPr>
        <w:t>GIGLIKE</w:t>
      </w:r>
      <w:r w:rsidRPr="002347E5">
        <w:rPr>
          <w:b/>
        </w:rPr>
        <w:t>)</w:t>
      </w:r>
      <w:r>
        <w:rPr>
          <w:b/>
        </w:rPr>
        <w:t>.</w:t>
      </w:r>
      <w:r>
        <w:t xml:space="preserve"> </w:t>
      </w:r>
    </w:p>
    <w:p w:rsidR="00DE6BDC" w:rsidRDefault="00DE6BDC" w:rsidP="00DE6BDC">
      <w:pPr>
        <w:jc w:val="both"/>
      </w:pPr>
      <w:r>
        <w:rPr>
          <w:i/>
        </w:rPr>
        <w:t>–</w:t>
      </w:r>
      <w:r>
        <w:t xml:space="preserve"> </w:t>
      </w:r>
      <w:r w:rsidRPr="00F72502">
        <w:rPr>
          <w:i/>
        </w:rPr>
        <w:t>Stopniowo ubywać będzie pr</w:t>
      </w:r>
      <w:r>
        <w:rPr>
          <w:i/>
        </w:rPr>
        <w:t xml:space="preserve">acowników w wieku produkcyjnym, </w:t>
      </w:r>
      <w:r w:rsidRPr="00F72502">
        <w:rPr>
          <w:i/>
        </w:rPr>
        <w:t>co oznacza, że wpływów z podatków będzie mniej, a wydatki na wypłatę emerytur będą wyższe. Pracodawcy, chcący pozostać znaczącymi graczami nie tylko w biznesie, ale i na rynku pracy, muszą otworzyć się na nadchodzące zmiany</w:t>
      </w:r>
      <w:r>
        <w:rPr>
          <w:i/>
        </w:rPr>
        <w:t xml:space="preserve"> – </w:t>
      </w:r>
      <w:r w:rsidRPr="002347E5">
        <w:t>komentuje</w:t>
      </w:r>
      <w:r>
        <w:rPr>
          <w:i/>
        </w:rPr>
        <w:t xml:space="preserve"> </w:t>
      </w:r>
      <w:r w:rsidRPr="002347E5">
        <w:rPr>
          <w:b/>
        </w:rPr>
        <w:t>Donata Hermann (GIGLIKE</w:t>
      </w:r>
      <w:r w:rsidR="00775619">
        <w:rPr>
          <w:b/>
        </w:rPr>
        <w:t>, PSML</w:t>
      </w:r>
      <w:r w:rsidRPr="002347E5">
        <w:rPr>
          <w:b/>
        </w:rPr>
        <w:t>)</w:t>
      </w:r>
      <w:r w:rsidRPr="002347E5">
        <w:t>.</w:t>
      </w:r>
      <w:r>
        <w:rPr>
          <w:i/>
        </w:rPr>
        <w:t xml:space="preserve"> – </w:t>
      </w:r>
      <w:r w:rsidRPr="00F72502">
        <w:rPr>
          <w:i/>
        </w:rPr>
        <w:t>Warto analizować rynek, obserwować w</w:t>
      </w:r>
      <w:r>
        <w:rPr>
          <w:i/>
        </w:rPr>
        <w:t>prowadzane innowacje oraz nowości i</w:t>
      </w:r>
      <w:r w:rsidRPr="00F72502">
        <w:rPr>
          <w:i/>
        </w:rPr>
        <w:t xml:space="preserve"> reagować na bieżąco.</w:t>
      </w:r>
      <w:r>
        <w:rPr>
          <w:i/>
        </w:rPr>
        <w:t xml:space="preserve"> </w:t>
      </w:r>
      <w:r w:rsidRPr="00F72502">
        <w:rPr>
          <w:i/>
        </w:rPr>
        <w:t>To, nad czym warto się skupić, to dostosowywanie planów rozwojowych do trendów kształtujących rynek pracy. Firmy muszą nauczyć się otwartości, łatwości adaptacji i przede wszystkim elastyczności w podejmowaniu współpracy</w:t>
      </w:r>
      <w:r>
        <w:t>.</w:t>
      </w:r>
    </w:p>
    <w:p w:rsidR="00DE6BDC" w:rsidRDefault="00DE6BDC" w:rsidP="00DE6BDC">
      <w:pPr>
        <w:jc w:val="both"/>
      </w:pPr>
      <w:r>
        <w:t xml:space="preserve">O projektowaniu i wdrażaniu nowoczesnych rozwiązań cyfrowych, skoncentrowanych na potrzebach klienta opowiedzą natomiast </w:t>
      </w:r>
      <w:r w:rsidRPr="00F72502">
        <w:rPr>
          <w:b/>
        </w:rPr>
        <w:t>Teodor Kula</w:t>
      </w:r>
      <w:r>
        <w:t xml:space="preserve">, </w:t>
      </w:r>
      <w:r w:rsidRPr="002347E5">
        <w:rPr>
          <w:b/>
        </w:rPr>
        <w:t>(</w:t>
      </w:r>
      <w:proofErr w:type="spellStart"/>
      <w:r w:rsidRPr="002347E5">
        <w:rPr>
          <w:b/>
        </w:rPr>
        <w:t>Done</w:t>
      </w:r>
      <w:proofErr w:type="spellEnd"/>
      <w:r w:rsidRPr="002347E5">
        <w:rPr>
          <w:b/>
        </w:rPr>
        <w:t xml:space="preserve"> </w:t>
      </w:r>
      <w:proofErr w:type="spellStart"/>
      <w:r w:rsidRPr="002347E5">
        <w:rPr>
          <w:b/>
        </w:rPr>
        <w:t>Deliveries</w:t>
      </w:r>
      <w:proofErr w:type="spellEnd"/>
      <w:r w:rsidRPr="002347E5">
        <w:rPr>
          <w:b/>
        </w:rPr>
        <w:t>, PSML)</w:t>
      </w:r>
      <w:r>
        <w:t xml:space="preserve"> oraz </w:t>
      </w:r>
      <w:r w:rsidRPr="00F72502">
        <w:rPr>
          <w:b/>
        </w:rPr>
        <w:t>Bartosz Baca</w:t>
      </w:r>
      <w:r>
        <w:rPr>
          <w:b/>
        </w:rPr>
        <w:t xml:space="preserve"> </w:t>
      </w:r>
      <w:r w:rsidRPr="002347E5">
        <w:rPr>
          <w:b/>
        </w:rPr>
        <w:t>(BBSG, PSML).</w:t>
      </w:r>
      <w:r>
        <w:t xml:space="preserve"> Panowie podzielą się swoim wieloletnim doświadczen</w:t>
      </w:r>
      <w:r w:rsidR="00B14792">
        <w:t>iem i praktycznymi wskazówkami.</w:t>
      </w:r>
    </w:p>
    <w:p w:rsidR="00DE6BDC" w:rsidRPr="00132446" w:rsidRDefault="00DE6BDC" w:rsidP="00DE6BDC">
      <w:pPr>
        <w:jc w:val="both"/>
        <w:rPr>
          <w:b/>
        </w:rPr>
      </w:pPr>
      <w:r w:rsidRPr="00132446">
        <w:rPr>
          <w:b/>
        </w:rPr>
        <w:t xml:space="preserve">Kierowcy w łańcuchach dostaw i zmiany klimatyczne </w:t>
      </w:r>
    </w:p>
    <w:p w:rsidR="00DE6BDC" w:rsidRDefault="00DE6BDC" w:rsidP="00DE6BDC">
      <w:pPr>
        <w:jc w:val="both"/>
      </w:pPr>
      <w:r>
        <w:t xml:space="preserve">Drugą część spotkania LOG-INSIGHT otworzy debata ekspercka pt. </w:t>
      </w:r>
      <w:r w:rsidR="00775619">
        <w:t>„</w:t>
      </w:r>
      <w:r>
        <w:t>Czy kierowca dodaje wartości w łańcuchu dostaw</w:t>
      </w:r>
      <w:r w:rsidR="00775619">
        <w:t>”</w:t>
      </w:r>
      <w:r>
        <w:t xml:space="preserve">. Prowadzący, </w:t>
      </w:r>
      <w:r w:rsidRPr="00132446">
        <w:rPr>
          <w:b/>
        </w:rPr>
        <w:t>Mateusz Boruta</w:t>
      </w:r>
      <w:r>
        <w:t xml:space="preserve"> (</w:t>
      </w:r>
      <w:r w:rsidRPr="002347E5">
        <w:rPr>
          <w:b/>
        </w:rPr>
        <w:t>ECR Polska)</w:t>
      </w:r>
      <w:r>
        <w:t xml:space="preserve"> oraz prelegenci </w:t>
      </w:r>
      <w:r w:rsidRPr="002347E5">
        <w:rPr>
          <w:b/>
        </w:rPr>
        <w:t>Jarosław Maciążek (EPAL), Jakub Zając</w:t>
      </w:r>
      <w:r>
        <w:rPr>
          <w:b/>
        </w:rPr>
        <w:t xml:space="preserve">, Rafał </w:t>
      </w:r>
      <w:proofErr w:type="spellStart"/>
      <w:r>
        <w:rPr>
          <w:b/>
        </w:rPr>
        <w:t>Kukutko</w:t>
      </w:r>
      <w:proofErr w:type="spellEnd"/>
      <w:r w:rsidRPr="002347E5">
        <w:rPr>
          <w:b/>
        </w:rPr>
        <w:t xml:space="preserve"> (</w:t>
      </w:r>
      <w:proofErr w:type="spellStart"/>
      <w:r w:rsidRPr="002347E5">
        <w:rPr>
          <w:b/>
        </w:rPr>
        <w:t>Raben</w:t>
      </w:r>
      <w:proofErr w:type="spellEnd"/>
      <w:r w:rsidRPr="002347E5">
        <w:rPr>
          <w:b/>
        </w:rPr>
        <w:t xml:space="preserve"> Logistics </w:t>
      </w:r>
      <w:r>
        <w:rPr>
          <w:b/>
        </w:rPr>
        <w:t>Polska)</w:t>
      </w:r>
      <w:r>
        <w:t xml:space="preserve"> oraz </w:t>
      </w:r>
      <w:r w:rsidRPr="002347E5">
        <w:rPr>
          <w:b/>
        </w:rPr>
        <w:t>Dariusz Krasoń (Carlsberg Polska)</w:t>
      </w:r>
      <w:r>
        <w:t xml:space="preserve"> odpowiedzą wspólnie na pytania: jak radzić sobie z rosnącą luką dostępności kierowców, w jaki sposób podnieść wydajność ich pracy i całego transportu oraz czy automatyzacja, a także autonomiczny transport mogą stanowić rozwiązanie problemu kadrowego.  </w:t>
      </w:r>
    </w:p>
    <w:p w:rsidR="00DE6BDC" w:rsidRPr="00D26ED0" w:rsidRDefault="00DE6BDC" w:rsidP="00DE6BDC">
      <w:pPr>
        <w:jc w:val="both"/>
        <w:rPr>
          <w:i/>
        </w:rPr>
      </w:pPr>
      <w:r>
        <w:rPr>
          <w:i/>
        </w:rPr>
        <w:t>–</w:t>
      </w:r>
      <w:r>
        <w:t xml:space="preserve"> </w:t>
      </w:r>
      <w:r>
        <w:rPr>
          <w:i/>
        </w:rPr>
        <w:t>Wyzwania kadrowe,</w:t>
      </w:r>
      <w:r w:rsidRPr="00132446">
        <w:rPr>
          <w:i/>
        </w:rPr>
        <w:t xml:space="preserve"> nagłe wzrosty cen paliwa, energii oraz wielu innych surowców wymuszają zmianę sposobu działania. Przedsiębiorcy szukają dziś wszelkich możliwości odblokowania efektywności łańcuchów dostaw, co nie jest łatwe, ale presja okoliczności makroekonomicznych i </w:t>
      </w:r>
      <w:r w:rsidRPr="00132446">
        <w:rPr>
          <w:i/>
        </w:rPr>
        <w:lastRenderedPageBreak/>
        <w:t>geopolitycznych jest ogromna</w:t>
      </w:r>
      <w:r>
        <w:t xml:space="preserve"> </w:t>
      </w:r>
      <w:r>
        <w:rPr>
          <w:i/>
        </w:rPr>
        <w:t xml:space="preserve">– </w:t>
      </w:r>
      <w:r>
        <w:t xml:space="preserve">mówi </w:t>
      </w:r>
      <w:r w:rsidRPr="002347E5">
        <w:rPr>
          <w:b/>
        </w:rPr>
        <w:t>Mateusz Boruta (ECR Polska).</w:t>
      </w:r>
      <w:r>
        <w:t xml:space="preserve"> </w:t>
      </w:r>
      <w:r>
        <w:rPr>
          <w:i/>
        </w:rPr>
        <w:t>–</w:t>
      </w:r>
      <w:r>
        <w:t xml:space="preserve"> </w:t>
      </w:r>
      <w:r w:rsidRPr="00D26ED0">
        <w:rPr>
          <w:i/>
        </w:rPr>
        <w:t>O tym, jak systemowo rozwiązywać problem braku kierowców, jak podnosić wydajność transportu i innych operacji logistycznych, a także o tym, że pomi</w:t>
      </w:r>
      <w:r>
        <w:rPr>
          <w:i/>
        </w:rPr>
        <w:t>mo tych wszystkich komplikacji,</w:t>
      </w:r>
      <w:r w:rsidRPr="00D26ED0">
        <w:rPr>
          <w:i/>
        </w:rPr>
        <w:t xml:space="preserve"> nie można zapominać o działaniach </w:t>
      </w:r>
      <w:proofErr w:type="spellStart"/>
      <w:r w:rsidRPr="00D26ED0">
        <w:rPr>
          <w:i/>
        </w:rPr>
        <w:t>proklimatycznych</w:t>
      </w:r>
      <w:proofErr w:type="spellEnd"/>
      <w:r w:rsidRPr="00D26ED0">
        <w:rPr>
          <w:i/>
        </w:rPr>
        <w:t xml:space="preserve"> i że warto ograniczać emisje CO2, z korzyścią dla rozwoju biznesu - porozmawiamy i zobaczymy przykłady już 31 maja, podczas</w:t>
      </w:r>
      <w:r>
        <w:rPr>
          <w:i/>
        </w:rPr>
        <w:t xml:space="preserve"> LOG-INSIGHT. </w:t>
      </w:r>
    </w:p>
    <w:p w:rsidR="00DE6BDC" w:rsidRDefault="00DE6BDC" w:rsidP="00DE6BDC">
      <w:pPr>
        <w:jc w:val="both"/>
      </w:pPr>
      <w:r>
        <w:t xml:space="preserve">W agendzie LOG-INSIGHT nie zabraknie także wątków klimatycznych. </w:t>
      </w:r>
      <w:r w:rsidRPr="002347E5">
        <w:rPr>
          <w:b/>
        </w:rPr>
        <w:t>Paweł Brzeziński (ECR Polska)</w:t>
      </w:r>
      <w:r>
        <w:t xml:space="preserve"> wraz z gośćmi (m.in. </w:t>
      </w:r>
      <w:r w:rsidRPr="002347E5">
        <w:rPr>
          <w:b/>
        </w:rPr>
        <w:t>Zbigniew C</w:t>
      </w:r>
      <w:r>
        <w:rPr>
          <w:b/>
        </w:rPr>
        <w:t xml:space="preserve">hęciński, Auchan Retail Polska) </w:t>
      </w:r>
      <w:r>
        <w:t xml:space="preserve">pokażą, jak pogodzić w praktyce </w:t>
      </w:r>
      <w:r w:rsidRPr="00D26ED0">
        <w:t>ograniczanie emisji gazów cieplarnianych z presją kosztową, dekarbonizację z ograniczeniem zużycia paliw</w:t>
      </w:r>
      <w:r>
        <w:t xml:space="preserve"> kopalnych, ekonomię z ekologią – czyli jak być </w:t>
      </w:r>
      <w:proofErr w:type="spellStart"/>
      <w:r>
        <w:t>Lean&amp;Green</w:t>
      </w:r>
      <w:proofErr w:type="spellEnd"/>
      <w:r>
        <w:t xml:space="preserve">. Dowiedzieć tu będzie się można więcej na temat zielonej logistyki.  </w:t>
      </w:r>
    </w:p>
    <w:p w:rsidR="00DE6BDC" w:rsidRDefault="00DE6BDC" w:rsidP="00DE6BDC">
      <w:pPr>
        <w:jc w:val="both"/>
      </w:pPr>
      <w:r>
        <w:t xml:space="preserve">Spotkanie LOG-INSIGHT (31 maja) jest bezpłatne dla uczestników Targów Logistyki, Magazynowania i </w:t>
      </w:r>
      <w:bookmarkStart w:id="0" w:name="_GoBack"/>
      <w:bookmarkEnd w:id="0"/>
      <w:r>
        <w:t xml:space="preserve">Transportu Modernlog, które odbywają się w towarzystwie ITM Industry Europe, Targów Kooperacji Przemysłowej Subcontracting i Forum Odlewniczego </w:t>
      </w:r>
      <w:proofErr w:type="spellStart"/>
      <w:r>
        <w:t>Focast</w:t>
      </w:r>
      <w:proofErr w:type="spellEnd"/>
      <w:r>
        <w:t xml:space="preserve">. Agenda spotkania dostępna </w:t>
      </w:r>
      <w:r w:rsidR="00FD1325">
        <w:t>pod linkiem</w:t>
      </w:r>
      <w:r>
        <w:t xml:space="preserve">: </w:t>
      </w:r>
      <w:hyperlink r:id="rId8" w:history="1">
        <w:r w:rsidRPr="00DD17E8">
          <w:rPr>
            <w:rStyle w:val="Hipercze"/>
          </w:rPr>
          <w:t>https://www.modernlog.pl/pl/o-wydarzeniu/log-insight-wnikliwie-o-logistyce/</w:t>
        </w:r>
      </w:hyperlink>
      <w:r>
        <w:t xml:space="preserve"> </w:t>
      </w:r>
    </w:p>
    <w:p w:rsidR="00370BF9" w:rsidRDefault="00370BF9" w:rsidP="00370BF9">
      <w:pPr>
        <w:tabs>
          <w:tab w:val="left" w:pos="1545"/>
        </w:tabs>
        <w:spacing w:after="0" w:line="240" w:lineRule="auto"/>
      </w:pPr>
    </w:p>
    <w:p w:rsidR="00370BF9" w:rsidRDefault="00370BF9" w:rsidP="00370BF9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 dla mediów: </w:t>
      </w:r>
    </w:p>
    <w:p w:rsidR="00370BF9" w:rsidRDefault="00370BF9" w:rsidP="00370BF9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Adrianna Wiła </w:t>
      </w:r>
    </w:p>
    <w:p w:rsidR="00370BF9" w:rsidRDefault="00370BF9" w:rsidP="00370BF9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+48 691 028 116</w:t>
      </w:r>
    </w:p>
    <w:p w:rsidR="00370BF9" w:rsidRDefault="00370BF9" w:rsidP="00370B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ipercze"/>
          </w:rPr>
          <w:t>adrianna.wila@grupamtp.pl</w:t>
        </w:r>
      </w:hyperlink>
    </w:p>
    <w:p w:rsidR="00625A11" w:rsidRDefault="00625A11" w:rsidP="004917B1">
      <w:pPr>
        <w:pStyle w:val="Akapitzlist"/>
        <w:jc w:val="both"/>
      </w:pPr>
    </w:p>
    <w:sectPr w:rsidR="00625A11" w:rsidSect="008F3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0" w:rsidRDefault="00097C70" w:rsidP="00313D26">
      <w:pPr>
        <w:spacing w:after="0" w:line="240" w:lineRule="auto"/>
      </w:pPr>
      <w:r>
        <w:separator/>
      </w:r>
    </w:p>
  </w:endnote>
  <w:endnote w:type="continuationSeparator" w:id="0">
    <w:p w:rsidR="00097C70" w:rsidRDefault="00097C70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0" w:rsidRDefault="00097C70" w:rsidP="00313D26">
      <w:pPr>
        <w:spacing w:after="0" w:line="240" w:lineRule="auto"/>
      </w:pPr>
      <w:r>
        <w:separator/>
      </w:r>
    </w:p>
  </w:footnote>
  <w:footnote w:type="continuationSeparator" w:id="0">
    <w:p w:rsidR="00097C70" w:rsidRDefault="00097C70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B6"/>
    <w:multiLevelType w:val="hybridMultilevel"/>
    <w:tmpl w:val="40F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26F"/>
    <w:multiLevelType w:val="hybridMultilevel"/>
    <w:tmpl w:val="966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E72"/>
    <w:multiLevelType w:val="hybridMultilevel"/>
    <w:tmpl w:val="A5EC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6E54"/>
    <w:multiLevelType w:val="hybridMultilevel"/>
    <w:tmpl w:val="8C80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19E"/>
    <w:multiLevelType w:val="hybridMultilevel"/>
    <w:tmpl w:val="32F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36675"/>
    <w:rsid w:val="00047B43"/>
    <w:rsid w:val="00095D7B"/>
    <w:rsid w:val="00097C70"/>
    <w:rsid w:val="00103945"/>
    <w:rsid w:val="00116EA0"/>
    <w:rsid w:val="0014410E"/>
    <w:rsid w:val="001B337D"/>
    <w:rsid w:val="001D0EB1"/>
    <w:rsid w:val="002460AC"/>
    <w:rsid w:val="00281EAC"/>
    <w:rsid w:val="00313D26"/>
    <w:rsid w:val="00326EAC"/>
    <w:rsid w:val="00370BF9"/>
    <w:rsid w:val="00442198"/>
    <w:rsid w:val="00486CE0"/>
    <w:rsid w:val="004917B1"/>
    <w:rsid w:val="00523C0C"/>
    <w:rsid w:val="00625A11"/>
    <w:rsid w:val="007560E3"/>
    <w:rsid w:val="00775619"/>
    <w:rsid w:val="007D5A49"/>
    <w:rsid w:val="0089193A"/>
    <w:rsid w:val="008B251D"/>
    <w:rsid w:val="008F3371"/>
    <w:rsid w:val="008F699B"/>
    <w:rsid w:val="0090431B"/>
    <w:rsid w:val="00944093"/>
    <w:rsid w:val="009D157C"/>
    <w:rsid w:val="00B14792"/>
    <w:rsid w:val="00B32CBD"/>
    <w:rsid w:val="00B642F0"/>
    <w:rsid w:val="00BB0FD0"/>
    <w:rsid w:val="00DE2436"/>
    <w:rsid w:val="00DE6BDC"/>
    <w:rsid w:val="00E41459"/>
    <w:rsid w:val="00F876D8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log.pl/pl/o-wydarzeniu/log-insight-wnikliwie-o-logistyc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na.wila@grupamt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Adrianna Wiła</cp:lastModifiedBy>
  <cp:revision>6</cp:revision>
  <dcterms:created xsi:type="dcterms:W3CDTF">2022-05-09T08:17:00Z</dcterms:created>
  <dcterms:modified xsi:type="dcterms:W3CDTF">2022-05-09T09:59:00Z</dcterms:modified>
</cp:coreProperties>
</file>